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7D4" w:rsidRPr="00C347D4" w:rsidRDefault="00C347D4" w:rsidP="00C347D4">
      <w:pPr>
        <w:spacing w:after="0" w:line="240" w:lineRule="auto"/>
        <w:jc w:val="both"/>
        <w:outlineLvl w:val="3"/>
        <w:rPr>
          <w:rFonts w:ascii="Arial" w:eastAsia="Times New Roman" w:hAnsi="Arial" w:cs="Arial"/>
          <w:b/>
          <w:bCs/>
          <w:color w:val="000000"/>
          <w:sz w:val="18"/>
          <w:szCs w:val="18"/>
          <w:lang w:eastAsia="pt-BR"/>
        </w:rPr>
      </w:pPr>
      <w:r w:rsidRPr="00C347D4">
        <w:rPr>
          <w:rFonts w:ascii="Arial" w:eastAsia="Times New Roman" w:hAnsi="Arial" w:cs="Arial"/>
          <w:b/>
          <w:bCs/>
          <w:color w:val="000000"/>
          <w:sz w:val="18"/>
          <w:szCs w:val="18"/>
          <w:lang w:eastAsia="pt-BR"/>
        </w:rPr>
        <w:t>ARE 650626</w:t>
      </w:r>
      <w:r w:rsidRPr="00C347D4">
        <w:rPr>
          <w:rFonts w:ascii="Arial" w:eastAsia="Times New Roman" w:hAnsi="Arial" w:cs="Arial"/>
          <w:b/>
          <w:bCs/>
          <w:color w:val="000000"/>
          <w:sz w:val="18"/>
          <w:lang w:eastAsia="pt-BR"/>
        </w:rPr>
        <w:t> / </w:t>
      </w:r>
      <w:r w:rsidRPr="00C347D4">
        <w:rPr>
          <w:rFonts w:ascii="Arial" w:eastAsia="Times New Roman" w:hAnsi="Arial" w:cs="Arial"/>
          <w:b/>
          <w:bCs/>
          <w:color w:val="FF0000"/>
          <w:sz w:val="18"/>
          <w:lang w:eastAsia="pt-BR"/>
        </w:rPr>
        <w:t>GO</w:t>
      </w:r>
      <w:r w:rsidRPr="00C347D4">
        <w:rPr>
          <w:rFonts w:ascii="Arial" w:eastAsia="Times New Roman" w:hAnsi="Arial" w:cs="Arial"/>
          <w:b/>
          <w:bCs/>
          <w:color w:val="000000"/>
          <w:sz w:val="18"/>
          <w:lang w:eastAsia="pt-BR"/>
        </w:rPr>
        <w:t> - GOIÁS</w:t>
      </w:r>
    </w:p>
    <w:p w:rsidR="00C347D4" w:rsidRPr="00C347D4" w:rsidRDefault="00C347D4" w:rsidP="00C347D4">
      <w:pPr>
        <w:spacing w:after="0" w:line="240" w:lineRule="auto"/>
        <w:jc w:val="both"/>
        <w:outlineLvl w:val="3"/>
        <w:rPr>
          <w:rFonts w:ascii="Arial" w:eastAsia="Times New Roman" w:hAnsi="Arial" w:cs="Arial"/>
          <w:b/>
          <w:bCs/>
          <w:color w:val="000000"/>
          <w:sz w:val="18"/>
          <w:szCs w:val="18"/>
          <w:lang w:eastAsia="pt-BR"/>
        </w:rPr>
      </w:pPr>
      <w:r w:rsidRPr="00C347D4">
        <w:rPr>
          <w:rFonts w:ascii="Arial" w:eastAsia="Times New Roman" w:hAnsi="Arial" w:cs="Arial"/>
          <w:b/>
          <w:bCs/>
          <w:color w:val="000000"/>
          <w:sz w:val="18"/>
          <w:szCs w:val="18"/>
          <w:lang w:eastAsia="pt-BR"/>
        </w:rPr>
        <w:t>RECURSO EXTRAORDINÁRIO COM AGRAVO</w:t>
      </w:r>
    </w:p>
    <w:p w:rsidR="00C347D4" w:rsidRPr="00C347D4" w:rsidRDefault="00C347D4" w:rsidP="00C347D4">
      <w:pPr>
        <w:spacing w:after="0" w:line="240" w:lineRule="auto"/>
        <w:jc w:val="both"/>
        <w:outlineLvl w:val="3"/>
        <w:rPr>
          <w:rFonts w:ascii="Arial" w:eastAsia="Times New Roman" w:hAnsi="Arial" w:cs="Arial"/>
          <w:b/>
          <w:bCs/>
          <w:color w:val="000000"/>
          <w:sz w:val="18"/>
          <w:szCs w:val="18"/>
          <w:lang w:eastAsia="pt-BR"/>
        </w:rPr>
      </w:pPr>
      <w:proofErr w:type="gramStart"/>
      <w:r w:rsidRPr="00C347D4">
        <w:rPr>
          <w:rFonts w:ascii="Arial" w:eastAsia="Times New Roman" w:hAnsi="Arial" w:cs="Arial"/>
          <w:b/>
          <w:bCs/>
          <w:color w:val="000000"/>
          <w:sz w:val="18"/>
          <w:szCs w:val="18"/>
          <w:lang w:eastAsia="pt-BR"/>
        </w:rPr>
        <w:t>Relator(</w:t>
      </w:r>
      <w:proofErr w:type="gramEnd"/>
      <w:r w:rsidRPr="00C347D4">
        <w:rPr>
          <w:rFonts w:ascii="Arial" w:eastAsia="Times New Roman" w:hAnsi="Arial" w:cs="Arial"/>
          <w:b/>
          <w:bCs/>
          <w:color w:val="000000"/>
          <w:sz w:val="18"/>
          <w:szCs w:val="18"/>
          <w:lang w:eastAsia="pt-BR"/>
        </w:rPr>
        <w:t>a): Min. GILMAR MENDES</w:t>
      </w:r>
    </w:p>
    <w:p w:rsidR="00C347D4" w:rsidRPr="00C347D4" w:rsidRDefault="00C347D4" w:rsidP="00C347D4">
      <w:pPr>
        <w:spacing w:after="0" w:line="240" w:lineRule="auto"/>
        <w:jc w:val="both"/>
        <w:outlineLvl w:val="3"/>
        <w:rPr>
          <w:rFonts w:ascii="Arial" w:eastAsia="Times New Roman" w:hAnsi="Arial" w:cs="Arial"/>
          <w:b/>
          <w:bCs/>
          <w:color w:val="000000"/>
          <w:sz w:val="18"/>
          <w:szCs w:val="18"/>
          <w:lang w:eastAsia="pt-BR"/>
        </w:rPr>
      </w:pPr>
      <w:r w:rsidRPr="00C347D4">
        <w:rPr>
          <w:rFonts w:ascii="Arial" w:eastAsia="Times New Roman" w:hAnsi="Arial" w:cs="Arial"/>
          <w:b/>
          <w:bCs/>
          <w:color w:val="000000"/>
          <w:sz w:val="18"/>
          <w:szCs w:val="18"/>
          <w:lang w:eastAsia="pt-BR"/>
        </w:rPr>
        <w:t>Julgamento: 04/09/2013</w:t>
      </w:r>
    </w:p>
    <w:p w:rsidR="00C347D4" w:rsidRPr="00C347D4" w:rsidRDefault="00C347D4" w:rsidP="00C347D4">
      <w:pPr>
        <w:spacing w:line="240" w:lineRule="auto"/>
        <w:jc w:val="both"/>
        <w:rPr>
          <w:rFonts w:ascii="Arial" w:eastAsia="Times New Roman" w:hAnsi="Arial" w:cs="Arial"/>
          <w:color w:val="000000"/>
          <w:sz w:val="18"/>
          <w:szCs w:val="18"/>
          <w:lang w:eastAsia="pt-BR"/>
        </w:rPr>
      </w:pPr>
      <w:proofErr w:type="spellStart"/>
      <w:proofErr w:type="gramStart"/>
      <w:r w:rsidRPr="00C347D4">
        <w:rPr>
          <w:rFonts w:ascii="Arial" w:eastAsia="Times New Roman" w:hAnsi="Arial" w:cs="Arial"/>
          <w:color w:val="000000"/>
          <w:sz w:val="18"/>
          <w:szCs w:val="18"/>
          <w:lang w:eastAsia="pt-BR"/>
        </w:rPr>
        <w:t>view_listpicture_as_pdflibrary_booksfile_copyprint</w:t>
      </w:r>
      <w:proofErr w:type="spellEnd"/>
      <w:proofErr w:type="gramEnd"/>
    </w:p>
    <w:p w:rsidR="00C347D4" w:rsidRPr="00C347D4" w:rsidRDefault="00C347D4" w:rsidP="00C347D4">
      <w:pPr>
        <w:spacing w:after="0" w:line="240" w:lineRule="auto"/>
        <w:jc w:val="both"/>
        <w:outlineLvl w:val="3"/>
        <w:rPr>
          <w:rFonts w:ascii="Arial" w:eastAsia="Times New Roman" w:hAnsi="Arial" w:cs="Arial"/>
          <w:b/>
          <w:bCs/>
          <w:color w:val="000000"/>
          <w:sz w:val="18"/>
          <w:szCs w:val="18"/>
          <w:lang w:eastAsia="pt-BR"/>
        </w:rPr>
      </w:pPr>
      <w:r w:rsidRPr="00C347D4">
        <w:rPr>
          <w:rFonts w:ascii="Arial" w:eastAsia="Times New Roman" w:hAnsi="Arial" w:cs="Arial"/>
          <w:b/>
          <w:bCs/>
          <w:color w:val="000000"/>
          <w:sz w:val="18"/>
          <w:szCs w:val="18"/>
          <w:lang w:eastAsia="pt-BR"/>
        </w:rPr>
        <w:t>Publicação</w:t>
      </w:r>
    </w:p>
    <w:p w:rsidR="00C347D4" w:rsidRPr="00C347D4" w:rsidRDefault="00C347D4" w:rsidP="00C347D4">
      <w:pPr>
        <w:spacing w:line="240" w:lineRule="auto"/>
        <w:jc w:val="both"/>
        <w:rPr>
          <w:rFonts w:ascii="Arial" w:eastAsia="Times New Roman" w:hAnsi="Arial" w:cs="Arial"/>
          <w:color w:val="000000"/>
          <w:sz w:val="18"/>
          <w:szCs w:val="18"/>
          <w:lang w:eastAsia="pt-BR"/>
        </w:rPr>
      </w:pPr>
      <w:proofErr w:type="spellStart"/>
      <w:proofErr w:type="gramStart"/>
      <w:r w:rsidRPr="00C347D4">
        <w:rPr>
          <w:rFonts w:ascii="Arial" w:eastAsia="Times New Roman" w:hAnsi="Arial" w:cs="Arial"/>
          <w:color w:val="000000"/>
          <w:sz w:val="18"/>
          <w:szCs w:val="18"/>
          <w:lang w:eastAsia="pt-BR"/>
        </w:rPr>
        <w:t>DJe</w:t>
      </w:r>
      <w:proofErr w:type="spellEnd"/>
      <w:proofErr w:type="gramEnd"/>
      <w:r w:rsidRPr="00C347D4">
        <w:rPr>
          <w:rFonts w:ascii="Arial" w:eastAsia="Times New Roman" w:hAnsi="Arial" w:cs="Arial"/>
          <w:color w:val="000000"/>
          <w:sz w:val="18"/>
          <w:szCs w:val="18"/>
          <w:lang w:eastAsia="pt-BR"/>
        </w:rPr>
        <w:t>-181 DIVULG 13/09/2013 PUBLIC 16/09/2013</w:t>
      </w:r>
    </w:p>
    <w:p w:rsidR="00C347D4" w:rsidRPr="00C347D4" w:rsidRDefault="00C347D4" w:rsidP="00C347D4">
      <w:pPr>
        <w:spacing w:after="0" w:line="240" w:lineRule="auto"/>
        <w:jc w:val="both"/>
        <w:outlineLvl w:val="3"/>
        <w:rPr>
          <w:rFonts w:ascii="Arial" w:eastAsia="Times New Roman" w:hAnsi="Arial" w:cs="Arial"/>
          <w:b/>
          <w:bCs/>
          <w:color w:val="000000"/>
          <w:sz w:val="18"/>
          <w:szCs w:val="18"/>
          <w:lang w:eastAsia="pt-BR"/>
        </w:rPr>
      </w:pPr>
      <w:r w:rsidRPr="00C347D4">
        <w:rPr>
          <w:rFonts w:ascii="Arial" w:eastAsia="Times New Roman" w:hAnsi="Arial" w:cs="Arial"/>
          <w:b/>
          <w:bCs/>
          <w:color w:val="000000"/>
          <w:sz w:val="18"/>
          <w:szCs w:val="18"/>
          <w:lang w:eastAsia="pt-BR"/>
        </w:rPr>
        <w:t>Partes</w:t>
      </w:r>
    </w:p>
    <w:p w:rsidR="00C347D4" w:rsidRPr="00C347D4" w:rsidRDefault="00C347D4" w:rsidP="00C347D4">
      <w:pPr>
        <w:spacing w:line="240" w:lineRule="auto"/>
        <w:jc w:val="both"/>
        <w:rPr>
          <w:rFonts w:ascii="Arial" w:eastAsia="Times New Roman" w:hAnsi="Arial" w:cs="Arial"/>
          <w:color w:val="000000"/>
          <w:sz w:val="18"/>
          <w:szCs w:val="18"/>
          <w:lang w:eastAsia="pt-BR"/>
        </w:rPr>
      </w:pPr>
      <w:proofErr w:type="gramStart"/>
      <w:r w:rsidRPr="00C347D4">
        <w:rPr>
          <w:rFonts w:ascii="Arial" w:eastAsia="Times New Roman" w:hAnsi="Arial" w:cs="Arial"/>
          <w:color w:val="000000"/>
          <w:sz w:val="18"/>
          <w:szCs w:val="18"/>
          <w:lang w:eastAsia="pt-BR"/>
        </w:rPr>
        <w:t>RECTE.</w:t>
      </w:r>
      <w:proofErr w:type="gramEnd"/>
      <w:r w:rsidRPr="00C347D4">
        <w:rPr>
          <w:rFonts w:ascii="Arial" w:eastAsia="Times New Roman" w:hAnsi="Arial" w:cs="Arial"/>
          <w:color w:val="000000"/>
          <w:sz w:val="18"/>
          <w:szCs w:val="18"/>
          <w:lang w:eastAsia="pt-BR"/>
        </w:rPr>
        <w:t>(S) : GOVERNADOR DO ESTADO DE GOIÁS PROC.(A/S)(ES) : PROCURADOR-GERAL DO ESTADO DE GOIÁS RECDO.(A/S) : ASSEMBLÉIA LEGISLATIVA DO ESTADO DE GOIÁS PROC.(A/S)(ES) : REGIANI DIAS MEIRA MARCONDES RECDO.(A/S) : MINISTÉRIO PÚBLICO DO ESTADO DE GOIÁS PROC.(A/S)(ES) : PROCURADOR-GERAL DE JUSTIÇA DO ESTADO DE GOIÁS INTDO.(A/S) : UNIÃO GOIANA DOS POLICIAIS CIVIS - UGOPOCI INTDO.(A/S) : ASSOCIAÇÃO DOS PERITOS EM CRIMINALÍSTICA DO ESTADO DE GOIÁS - ASPECG</w:t>
      </w:r>
    </w:p>
    <w:p w:rsidR="00C347D4" w:rsidRPr="00C347D4" w:rsidRDefault="00C347D4" w:rsidP="00C347D4">
      <w:pPr>
        <w:spacing w:after="0" w:line="240" w:lineRule="auto"/>
        <w:jc w:val="both"/>
        <w:outlineLvl w:val="3"/>
        <w:rPr>
          <w:rFonts w:ascii="Arial" w:eastAsia="Times New Roman" w:hAnsi="Arial" w:cs="Arial"/>
          <w:b/>
          <w:bCs/>
          <w:color w:val="000000"/>
          <w:sz w:val="18"/>
          <w:szCs w:val="18"/>
          <w:lang w:eastAsia="pt-BR"/>
        </w:rPr>
      </w:pPr>
      <w:r w:rsidRPr="00C347D4">
        <w:rPr>
          <w:rFonts w:ascii="Arial" w:eastAsia="Times New Roman" w:hAnsi="Arial" w:cs="Arial"/>
          <w:b/>
          <w:bCs/>
          <w:color w:val="000000"/>
          <w:sz w:val="18"/>
          <w:szCs w:val="18"/>
          <w:lang w:eastAsia="pt-BR"/>
        </w:rPr>
        <w:t>Decisão</w:t>
      </w:r>
    </w:p>
    <w:p w:rsidR="00C347D4" w:rsidRPr="00C347D4" w:rsidRDefault="00C347D4" w:rsidP="00C347D4">
      <w:pPr>
        <w:spacing w:line="240" w:lineRule="auto"/>
        <w:jc w:val="both"/>
        <w:rPr>
          <w:rFonts w:ascii="Arial" w:eastAsia="Times New Roman" w:hAnsi="Arial" w:cs="Arial"/>
          <w:color w:val="000000"/>
          <w:sz w:val="18"/>
          <w:szCs w:val="18"/>
          <w:lang w:eastAsia="pt-BR"/>
        </w:rPr>
      </w:pPr>
      <w:r w:rsidRPr="00C347D4">
        <w:rPr>
          <w:rFonts w:ascii="Arial" w:eastAsia="Times New Roman" w:hAnsi="Arial" w:cs="Arial"/>
          <w:color w:val="000000"/>
          <w:sz w:val="18"/>
          <w:szCs w:val="18"/>
          <w:lang w:eastAsia="pt-BR"/>
        </w:rPr>
        <w:t xml:space="preserve">Decisão: Trata-se de recurso extraordinário que impugna acórdão do Tribunal de Justiça do Estado de Goiás, assim ementado: “AÇÃO DIRETA DE INCONSTITUCIONALIDADE. LEI Nº 14.657/04, COM REDAÇÃO CONFERIDA PELA LEI Nº 15.570/06. INCISOS I E II DO § 1º, ART. 1º, SUPRIMIDOS. AUSÊNCIA DE INTERESSE. CARGOS ORIGINÁRIOS DE IDENTIFICADOR, CLASSIFICADOR E DATILOSCOPISTA. CARGO ÚNICO CRIADO DE PAPILOSCOPISTA POLICIAL. ENQUADRAMENTO. TRANSPOSIÇÃO. ART. 92, CAPUT E INCISO II, CONSTITUIÇÃO ESTADUAL. INCONSTITUCIONALIDADE RECONHECIDA. </w:t>
      </w:r>
      <w:proofErr w:type="gramStart"/>
      <w:r w:rsidRPr="00C347D4">
        <w:rPr>
          <w:rFonts w:ascii="Arial" w:eastAsia="Times New Roman" w:hAnsi="Arial" w:cs="Arial"/>
          <w:color w:val="000000"/>
          <w:sz w:val="18"/>
          <w:szCs w:val="18"/>
          <w:lang w:eastAsia="pt-BR"/>
        </w:rPr>
        <w:t>1</w:t>
      </w:r>
      <w:proofErr w:type="gramEnd"/>
      <w:r w:rsidRPr="00C347D4">
        <w:rPr>
          <w:rFonts w:ascii="Arial" w:eastAsia="Times New Roman" w:hAnsi="Arial" w:cs="Arial"/>
          <w:color w:val="000000"/>
          <w:sz w:val="18"/>
          <w:szCs w:val="18"/>
          <w:lang w:eastAsia="pt-BR"/>
        </w:rPr>
        <w:t xml:space="preserve">. Tendo a Lei nº 15.570/06, ao conferir nova redação ao § 1º do art. 1º da Lei nº 14.657/04, suprimido os incisos I e II vistos na redação originária, mesmo porque incompatíveis se revelaram frente ao texto inovado, pelo que não se conhece do pedido de controle de sua constitucionalidade quanto aos mesmos. 2. Os §§ 1º, 2º e 3º do art. 1º e art. 2º, primeira parte, da Lei nº 14.657/04 são contrários ao art. 92, caput e inciso II, da Constituição Estadual ao prever a transposição dos ocupantes dos cargos de Identificador, Classificador e Datiloscopista para o cargo único criado de </w:t>
      </w:r>
      <w:proofErr w:type="spellStart"/>
      <w:r w:rsidRPr="00C347D4">
        <w:rPr>
          <w:rFonts w:ascii="Arial" w:eastAsia="Times New Roman" w:hAnsi="Arial" w:cs="Arial"/>
          <w:color w:val="000000"/>
          <w:sz w:val="18"/>
          <w:szCs w:val="18"/>
          <w:lang w:eastAsia="pt-BR"/>
        </w:rPr>
        <w:t>Papiloscopista</w:t>
      </w:r>
      <w:proofErr w:type="spellEnd"/>
      <w:r w:rsidRPr="00C347D4">
        <w:rPr>
          <w:rFonts w:ascii="Arial" w:eastAsia="Times New Roman" w:hAnsi="Arial" w:cs="Arial"/>
          <w:color w:val="000000"/>
          <w:sz w:val="18"/>
          <w:szCs w:val="18"/>
          <w:lang w:eastAsia="pt-BR"/>
        </w:rPr>
        <w:t xml:space="preserve"> Policial, que exige qualificação diferenciada e atribuições em parte distintas, configurando forma de provimento originário de cargo público, em abstração ao princípio da obrigatoriedade do concurso público. AÇÃO DIRETA DE INCONSTITUCIONALIDADE CONHECIDA EM PARTE E NESTA JULGADA PROCEDENTE.” (fls. 740-741). No recurso extraordinário, interposto com fundamento no art. 102, inciso III, alínea “a”, da Constituição Federal, o recorrente sustenta a repercussão geral da matéria deduzida no recurso. No mérito, aponta violação ao artigo 37, caput e inciso II, da Constituição Federal de 1988. Alega-se, em síntese, que: “(...) a transformação, como bem disse o autor da presente ação direta, ‘é procedimento perfeitamente aceito no âmbito da Administração Pública’. Pela transformação, extinguem-se cargos anteriores e criam-se novos, que podem ser providos por simples enquadramento dos servidores já integrantes da Administração.” (fl. 819). Decido. A </w:t>
      </w:r>
      <w:proofErr w:type="spellStart"/>
      <w:r w:rsidRPr="00C347D4">
        <w:rPr>
          <w:rFonts w:ascii="Arial" w:eastAsia="Times New Roman" w:hAnsi="Arial" w:cs="Arial"/>
          <w:color w:val="000000"/>
          <w:sz w:val="18"/>
          <w:szCs w:val="18"/>
          <w:lang w:eastAsia="pt-BR"/>
        </w:rPr>
        <w:t>irresignação</w:t>
      </w:r>
      <w:proofErr w:type="spellEnd"/>
      <w:r w:rsidRPr="00C347D4">
        <w:rPr>
          <w:rFonts w:ascii="Arial" w:eastAsia="Times New Roman" w:hAnsi="Arial" w:cs="Arial"/>
          <w:color w:val="000000"/>
          <w:sz w:val="18"/>
          <w:szCs w:val="18"/>
          <w:lang w:eastAsia="pt-BR"/>
        </w:rPr>
        <w:t xml:space="preserve"> não merece prosperar. O acórdão recorrido consignou que: “Pois bem, quanto aos demais preceptivos impugnados (</w:t>
      </w:r>
      <w:proofErr w:type="spellStart"/>
      <w:r w:rsidRPr="00C347D4">
        <w:rPr>
          <w:rFonts w:ascii="Arial" w:eastAsia="Times New Roman" w:hAnsi="Arial" w:cs="Arial"/>
          <w:color w:val="000000"/>
          <w:sz w:val="18"/>
          <w:szCs w:val="18"/>
          <w:lang w:eastAsia="pt-BR"/>
        </w:rPr>
        <w:t>arts</w:t>
      </w:r>
      <w:proofErr w:type="spellEnd"/>
      <w:r w:rsidRPr="00C347D4">
        <w:rPr>
          <w:rFonts w:ascii="Arial" w:eastAsia="Times New Roman" w:hAnsi="Arial" w:cs="Arial"/>
          <w:color w:val="000000"/>
          <w:sz w:val="18"/>
          <w:szCs w:val="18"/>
          <w:lang w:eastAsia="pt-BR"/>
        </w:rPr>
        <w:t xml:space="preserve">. 1º, 2º e 3º da Lei nº 14.657/04, com redação conferida pela Lei nº 15.579/06), é nítida a inconstitucionalidade que os mesmos ostentam. Isto se detecta quando prevê e trata do enquadramento daqueles servidores ocupantes dos cargos de Identificado, Classificador e Datiloscopista, integrantes da Polícia Técnico-Científica da Secretaria de Segurança Pública de Goiás, no cargo único criado de </w:t>
      </w:r>
      <w:proofErr w:type="spellStart"/>
      <w:r w:rsidRPr="00C347D4">
        <w:rPr>
          <w:rFonts w:ascii="Arial" w:eastAsia="Times New Roman" w:hAnsi="Arial" w:cs="Arial"/>
          <w:color w:val="000000"/>
          <w:sz w:val="18"/>
          <w:szCs w:val="18"/>
          <w:lang w:eastAsia="pt-BR"/>
        </w:rPr>
        <w:t>Papiloscopista</w:t>
      </w:r>
      <w:proofErr w:type="spellEnd"/>
      <w:r w:rsidRPr="00C347D4">
        <w:rPr>
          <w:rFonts w:ascii="Arial" w:eastAsia="Times New Roman" w:hAnsi="Arial" w:cs="Arial"/>
          <w:color w:val="000000"/>
          <w:sz w:val="18"/>
          <w:szCs w:val="18"/>
          <w:lang w:eastAsia="pt-BR"/>
        </w:rPr>
        <w:t xml:space="preserve"> Policial, cujos requisitos para investidura, notadamente o grau escolar, são diferenciados, bem como ausente a identidade exata de atribuições. Verifica-se pelo Decreto nº 213/70, seguido de demais normatizações (fls. 341 e seguintes), que para os cargos originários de Identificador, Classificador e Datiloscopista não era exigido, quando do ingresso, curso superior, como o é para o cargo criado de </w:t>
      </w:r>
      <w:proofErr w:type="spellStart"/>
      <w:r w:rsidRPr="00C347D4">
        <w:rPr>
          <w:rFonts w:ascii="Arial" w:eastAsia="Times New Roman" w:hAnsi="Arial" w:cs="Arial"/>
          <w:color w:val="000000"/>
          <w:sz w:val="18"/>
          <w:szCs w:val="18"/>
          <w:lang w:eastAsia="pt-BR"/>
        </w:rPr>
        <w:t>Papiloscopista</w:t>
      </w:r>
      <w:proofErr w:type="spellEnd"/>
      <w:r w:rsidRPr="00C347D4">
        <w:rPr>
          <w:rFonts w:ascii="Arial" w:eastAsia="Times New Roman" w:hAnsi="Arial" w:cs="Arial"/>
          <w:color w:val="000000"/>
          <w:sz w:val="18"/>
          <w:szCs w:val="18"/>
          <w:lang w:eastAsia="pt-BR"/>
        </w:rPr>
        <w:t xml:space="preserve"> Policial (cargo uno criado), segundo se infere do art. 8º da Lei nº 14.657/04.” (fl. 753). Quanto à indispensabilidade de concurso público, é firme a jurisprudência desta Corte no sentido de que a regra para acesso ao serviço público, à exceção do provimento dos cargos em comissão, é o concurso público, conforme o consignado no art. 37, inciso II, da Constituição Federal. Nesse sentido: "É inconstitucional toda modalidade de provimento que propicie ao servidor investir-se, sem prévia aprovação em concurso público destinado ao seu provimento, em cargo que não integra a carreira na qual anteriormente investido." (Súmula 685 do STF, grifo nosso) “AÇÃO DIRETA DE INCONSTITUCIONALIDADE - LEI ESTADUAL QUE PERMITE A INTEGRAÇÃO DE SERVIDOR PÚBLICO NO QUADRO DE PESSOAL DE AUTARQUIAS OU FUNDAÇÕES ESTADUAIS, INDEPENDENTEMENTE DE CONCURSO PÚBLICO (LEI COMPLEMENTAR Nº 67/92, ART. 56) - OFENSA AO ART. 37, II, DA CARTA FEDERAL - DESRESPEITO AO POSTULADO CONSTITUCIONAL DO CONCURSO PÚBLICO, ESSENCIAL À CONCRETIZAÇÃO DO PRINCÍPIO DA IGUALDADE - AÇÃO DIRETA JULGADA PROCEDENTE. O CONCURSO PÚBLICO REPRESENTA GARANTIA CONCRETIZADORA DO PRINCÍPIO DA IGUALDADE, QUE NÃO TOLERA TRATAMENTOS DISCRIMINATÓRIOS NEM LEGITIMA A CONCESSÃO DE PRIVILÉGIOS. - A jurisprudência do Supremo Tribunal Federal - tendo presente </w:t>
      </w:r>
      <w:proofErr w:type="gramStart"/>
      <w:r w:rsidRPr="00C347D4">
        <w:rPr>
          <w:rFonts w:ascii="Arial" w:eastAsia="Times New Roman" w:hAnsi="Arial" w:cs="Arial"/>
          <w:color w:val="000000"/>
          <w:sz w:val="18"/>
          <w:szCs w:val="18"/>
          <w:lang w:eastAsia="pt-BR"/>
        </w:rPr>
        <w:t>a</w:t>
      </w:r>
      <w:proofErr w:type="gramEnd"/>
      <w:r w:rsidRPr="00C347D4">
        <w:rPr>
          <w:rFonts w:ascii="Arial" w:eastAsia="Times New Roman" w:hAnsi="Arial" w:cs="Arial"/>
          <w:color w:val="000000"/>
          <w:sz w:val="18"/>
          <w:szCs w:val="18"/>
          <w:lang w:eastAsia="pt-BR"/>
        </w:rPr>
        <w:t xml:space="preserve"> essencialidade do postulado inscrito no art. 37, II, da Carta Política - tem censurado a validade jurídico-constitucional de normas que autorizam, permitem ou viabilizam, independentemente de prévia aprovação em concurso público de provas ou de provas e títulos, o ingresso originário no serviço estatal ou o provimento em cargos administrativos diversos daqueles para os quais o servidor público foi admitido. Precedentes. - O respeito efetivo à exigência de prévia aprovação em concurso público qualifica-se, constitucionalmente, como paradigma de legitimação ético-jurídica da investidura de qualquer cidadão em cargos, funções ou empregos públicos, ressalvadas as hipóteses de nomeação para cargos em comissão (CF, art. 37, II). A razão subjacente ao postulado do concurso público traduz-se na necessidade essencial de o Estado conferir efetividade ao princípio constitucional de que todos são iguais perante a lei, sem distinção de qualquer natureza, vedando-se, desse modo, a prática inaceitável de o Poder Público conceder privilégios a alguns ou de dispensar </w:t>
      </w:r>
      <w:proofErr w:type="gramStart"/>
      <w:r w:rsidRPr="00C347D4">
        <w:rPr>
          <w:rFonts w:ascii="Arial" w:eastAsia="Times New Roman" w:hAnsi="Arial" w:cs="Arial"/>
          <w:color w:val="000000"/>
          <w:sz w:val="18"/>
          <w:szCs w:val="18"/>
          <w:lang w:eastAsia="pt-BR"/>
        </w:rPr>
        <w:t>tratamento</w:t>
      </w:r>
      <w:proofErr w:type="gramEnd"/>
      <w:r w:rsidRPr="00C347D4">
        <w:rPr>
          <w:rFonts w:ascii="Arial" w:eastAsia="Times New Roman" w:hAnsi="Arial" w:cs="Arial"/>
          <w:color w:val="000000"/>
          <w:sz w:val="18"/>
          <w:szCs w:val="18"/>
          <w:lang w:eastAsia="pt-BR"/>
        </w:rPr>
        <w:t xml:space="preserve"> discriminatório e arbitrário a outros. </w:t>
      </w:r>
      <w:r w:rsidRPr="00C347D4">
        <w:rPr>
          <w:rFonts w:ascii="Arial" w:eastAsia="Times New Roman" w:hAnsi="Arial" w:cs="Arial"/>
          <w:color w:val="000000"/>
          <w:sz w:val="18"/>
          <w:szCs w:val="18"/>
          <w:lang w:eastAsia="pt-BR"/>
        </w:rPr>
        <w:lastRenderedPageBreak/>
        <w:t xml:space="preserve">Precedentes. </w:t>
      </w:r>
      <w:proofErr w:type="gramStart"/>
      <w:r w:rsidRPr="00C347D4">
        <w:rPr>
          <w:rFonts w:ascii="Arial" w:eastAsia="Times New Roman" w:hAnsi="Arial" w:cs="Arial"/>
          <w:color w:val="000000"/>
          <w:sz w:val="18"/>
          <w:szCs w:val="18"/>
          <w:lang w:eastAsia="pt-BR"/>
        </w:rPr>
        <w:t>Doutrina.”</w:t>
      </w:r>
      <w:proofErr w:type="gramEnd"/>
      <w:r w:rsidRPr="00C347D4">
        <w:rPr>
          <w:rFonts w:ascii="Arial" w:eastAsia="Times New Roman" w:hAnsi="Arial" w:cs="Arial"/>
          <w:color w:val="000000"/>
          <w:sz w:val="18"/>
          <w:szCs w:val="18"/>
          <w:lang w:eastAsia="pt-BR"/>
        </w:rPr>
        <w:t xml:space="preserve"> (ADI 1.350, Rel. Min. Celso de Mello, DJ 1.12.2006). Assim, o acórdão recorrido não divergiu do entendimento pacífico desta Corte quanto ao tema em questão. Ante o exposto, nego seguimento ao recurso (</w:t>
      </w:r>
      <w:proofErr w:type="spellStart"/>
      <w:r w:rsidRPr="00C347D4">
        <w:rPr>
          <w:rFonts w:ascii="Arial" w:eastAsia="Times New Roman" w:hAnsi="Arial" w:cs="Arial"/>
          <w:color w:val="000000"/>
          <w:sz w:val="18"/>
          <w:szCs w:val="18"/>
          <w:lang w:eastAsia="pt-BR"/>
        </w:rPr>
        <w:t>arts</w:t>
      </w:r>
      <w:proofErr w:type="spellEnd"/>
      <w:r w:rsidRPr="00C347D4">
        <w:rPr>
          <w:rFonts w:ascii="Arial" w:eastAsia="Times New Roman" w:hAnsi="Arial" w:cs="Arial"/>
          <w:color w:val="000000"/>
          <w:sz w:val="18"/>
          <w:szCs w:val="18"/>
          <w:lang w:eastAsia="pt-BR"/>
        </w:rPr>
        <w:t>. 21, §1º, do RISTF e 557, caput, do CPC). Publique-se. Brasília, 4 de setembro de 2013. Ministro Gilmar Mendes Relator Documento assinado digitalmente</w:t>
      </w:r>
    </w:p>
    <w:p w:rsidR="00C347D4" w:rsidRPr="00C347D4" w:rsidRDefault="00C347D4" w:rsidP="00C347D4">
      <w:pPr>
        <w:spacing w:after="0" w:line="240" w:lineRule="auto"/>
        <w:jc w:val="both"/>
        <w:outlineLvl w:val="3"/>
        <w:rPr>
          <w:rFonts w:ascii="Arial" w:eastAsia="Times New Roman" w:hAnsi="Arial" w:cs="Arial"/>
          <w:b/>
          <w:bCs/>
          <w:color w:val="000000"/>
          <w:sz w:val="18"/>
          <w:szCs w:val="18"/>
          <w:lang w:eastAsia="pt-BR"/>
        </w:rPr>
      </w:pPr>
      <w:r w:rsidRPr="00C347D4">
        <w:rPr>
          <w:rFonts w:ascii="Arial" w:eastAsia="Times New Roman" w:hAnsi="Arial" w:cs="Arial"/>
          <w:b/>
          <w:bCs/>
          <w:color w:val="000000"/>
          <w:sz w:val="18"/>
          <w:szCs w:val="18"/>
          <w:lang w:eastAsia="pt-BR"/>
        </w:rPr>
        <w:t>Observação</w:t>
      </w:r>
    </w:p>
    <w:p w:rsidR="00C347D4" w:rsidRPr="00C347D4" w:rsidRDefault="00C347D4" w:rsidP="00C347D4">
      <w:pPr>
        <w:spacing w:line="240" w:lineRule="auto"/>
        <w:jc w:val="both"/>
        <w:rPr>
          <w:rFonts w:ascii="Arial" w:eastAsia="Times New Roman" w:hAnsi="Arial" w:cs="Arial"/>
          <w:color w:val="000000"/>
          <w:sz w:val="18"/>
          <w:szCs w:val="18"/>
          <w:lang w:eastAsia="pt-BR"/>
        </w:rPr>
      </w:pPr>
      <w:r w:rsidRPr="00C347D4">
        <w:rPr>
          <w:rFonts w:ascii="Arial" w:eastAsia="Times New Roman" w:hAnsi="Arial" w:cs="Arial"/>
          <w:color w:val="000000"/>
          <w:sz w:val="18"/>
          <w:szCs w:val="18"/>
          <w:lang w:eastAsia="pt-BR"/>
        </w:rPr>
        <w:t xml:space="preserve">11/10/2013 Legislação feita </w:t>
      </w:r>
      <w:proofErr w:type="gramStart"/>
      <w:r w:rsidRPr="00C347D4">
        <w:rPr>
          <w:rFonts w:ascii="Arial" w:eastAsia="Times New Roman" w:hAnsi="Arial" w:cs="Arial"/>
          <w:color w:val="000000"/>
          <w:sz w:val="18"/>
          <w:szCs w:val="18"/>
          <w:lang w:eastAsia="pt-BR"/>
        </w:rPr>
        <w:t>por:</w:t>
      </w:r>
      <w:proofErr w:type="gramEnd"/>
      <w:r w:rsidRPr="00C347D4">
        <w:rPr>
          <w:rFonts w:ascii="Arial" w:eastAsia="Times New Roman" w:hAnsi="Arial" w:cs="Arial"/>
          <w:color w:val="000000"/>
          <w:sz w:val="18"/>
          <w:szCs w:val="18"/>
          <w:lang w:eastAsia="pt-BR"/>
        </w:rPr>
        <w:t>(DMP).</w:t>
      </w:r>
    </w:p>
    <w:p w:rsidR="00C347D4" w:rsidRPr="00C347D4" w:rsidRDefault="00C347D4" w:rsidP="00C347D4">
      <w:pPr>
        <w:spacing w:after="0" w:line="240" w:lineRule="auto"/>
        <w:jc w:val="both"/>
        <w:outlineLvl w:val="3"/>
        <w:rPr>
          <w:rFonts w:ascii="Arial" w:eastAsia="Times New Roman" w:hAnsi="Arial" w:cs="Arial"/>
          <w:b/>
          <w:bCs/>
          <w:color w:val="000000"/>
          <w:sz w:val="18"/>
          <w:szCs w:val="18"/>
          <w:lang w:eastAsia="pt-BR"/>
        </w:rPr>
      </w:pPr>
      <w:r w:rsidRPr="00C347D4">
        <w:rPr>
          <w:rFonts w:ascii="Arial" w:eastAsia="Times New Roman" w:hAnsi="Arial" w:cs="Arial"/>
          <w:b/>
          <w:bCs/>
          <w:color w:val="000000"/>
          <w:sz w:val="18"/>
          <w:szCs w:val="18"/>
          <w:lang w:eastAsia="pt-BR"/>
        </w:rPr>
        <w:t>Legislação</w:t>
      </w:r>
    </w:p>
    <w:p w:rsidR="00C347D4" w:rsidRPr="00C347D4" w:rsidRDefault="00C347D4" w:rsidP="00C347D4">
      <w:pPr>
        <w:spacing w:line="240" w:lineRule="auto"/>
        <w:jc w:val="both"/>
        <w:rPr>
          <w:rFonts w:ascii="Arial" w:eastAsia="Times New Roman" w:hAnsi="Arial" w:cs="Arial"/>
          <w:color w:val="000000"/>
          <w:sz w:val="18"/>
          <w:szCs w:val="18"/>
          <w:lang w:eastAsia="pt-BR"/>
        </w:rPr>
      </w:pPr>
      <w:r w:rsidRPr="00C347D4">
        <w:rPr>
          <w:rFonts w:ascii="Arial" w:eastAsia="Times New Roman" w:hAnsi="Arial" w:cs="Arial"/>
          <w:color w:val="000000"/>
          <w:sz w:val="18"/>
          <w:szCs w:val="18"/>
          <w:lang w:eastAsia="pt-BR"/>
        </w:rPr>
        <w:t>LEG-FED CF ANO-1988 ART-00037 "CAPUT" INC-00002 ART-00102 INC-00003 LET-A CF-1988 CONSTITUIÇÃO FEDERAL LEG-FED LEI-</w:t>
      </w:r>
      <w:proofErr w:type="gramStart"/>
      <w:r w:rsidRPr="00C347D4">
        <w:rPr>
          <w:rFonts w:ascii="Arial" w:eastAsia="Times New Roman" w:hAnsi="Arial" w:cs="Arial"/>
          <w:color w:val="000000"/>
          <w:sz w:val="18"/>
          <w:szCs w:val="18"/>
          <w:lang w:eastAsia="pt-BR"/>
        </w:rPr>
        <w:t>005869 ANO</w:t>
      </w:r>
      <w:proofErr w:type="gramEnd"/>
      <w:r w:rsidRPr="00C347D4">
        <w:rPr>
          <w:rFonts w:ascii="Arial" w:eastAsia="Times New Roman" w:hAnsi="Arial" w:cs="Arial"/>
          <w:color w:val="000000"/>
          <w:sz w:val="18"/>
          <w:szCs w:val="18"/>
          <w:lang w:eastAsia="pt-BR"/>
        </w:rPr>
        <w:t xml:space="preserve">-1973 ART-00557 "CAPUT" CPC-1973 CÓDIGO DE PROCESSO CIVIL LEG-FED LEI-014657 ANO-2004 ART-00001 PAR-00001 PAR-00002 PAR-00003 ART-00002 REDAÇÃO DADA PELA LEI-15570/2006 LEI ORDINÁRIA LEG-FED LEI-015570 ANO-2006 LEI ORDINÁRIA LEG-FED SUMSTF-000685 SÚMULA DO SUPREMO TRIBUNAL FEDERAL - STF LEG-EST CES ANO-1989 ART-00092 "CAPUT" INC-00002 CONSTITUIÇÃO ESTADUAL, </w:t>
      </w:r>
      <w:r w:rsidRPr="00C347D4">
        <w:rPr>
          <w:rFonts w:ascii="Arial" w:eastAsia="Times New Roman" w:hAnsi="Arial" w:cs="Arial"/>
          <w:b/>
          <w:bCs/>
          <w:color w:val="FF0000"/>
          <w:sz w:val="18"/>
          <w:lang w:eastAsia="pt-BR"/>
        </w:rPr>
        <w:t>GO</w:t>
      </w:r>
    </w:p>
    <w:p w:rsidR="00C347D4" w:rsidRPr="00C347D4" w:rsidRDefault="00C347D4" w:rsidP="00C347D4">
      <w:pPr>
        <w:spacing w:after="0" w:line="240" w:lineRule="auto"/>
        <w:jc w:val="both"/>
        <w:outlineLvl w:val="3"/>
        <w:rPr>
          <w:rFonts w:ascii="Arial" w:eastAsia="Times New Roman" w:hAnsi="Arial" w:cs="Arial"/>
          <w:b/>
          <w:bCs/>
          <w:color w:val="000000"/>
          <w:sz w:val="18"/>
          <w:szCs w:val="18"/>
          <w:lang w:eastAsia="pt-BR"/>
        </w:rPr>
      </w:pPr>
      <w:proofErr w:type="gramStart"/>
      <w:r w:rsidRPr="00C347D4">
        <w:rPr>
          <w:rFonts w:ascii="Arial" w:eastAsia="Times New Roman" w:hAnsi="Arial" w:cs="Arial"/>
          <w:b/>
          <w:bCs/>
          <w:color w:val="000000"/>
          <w:sz w:val="18"/>
          <w:szCs w:val="18"/>
          <w:lang w:eastAsia="pt-BR"/>
        </w:rPr>
        <w:t>fim</w:t>
      </w:r>
      <w:proofErr w:type="gramEnd"/>
      <w:r w:rsidRPr="00C347D4">
        <w:rPr>
          <w:rFonts w:ascii="Arial" w:eastAsia="Times New Roman" w:hAnsi="Arial" w:cs="Arial"/>
          <w:b/>
          <w:bCs/>
          <w:color w:val="000000"/>
          <w:sz w:val="18"/>
          <w:szCs w:val="18"/>
          <w:lang w:eastAsia="pt-BR"/>
        </w:rPr>
        <w:t xml:space="preserve"> do documento</w:t>
      </w:r>
    </w:p>
    <w:p w:rsidR="000D1B43" w:rsidRDefault="000D1B43"/>
    <w:sectPr w:rsidR="000D1B43" w:rsidSect="00C347D4">
      <w:pgSz w:w="11906" w:h="16838"/>
      <w:pgMar w:top="1417" w:right="566"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347D4"/>
    <w:rsid w:val="000D1B43"/>
    <w:rsid w:val="00C347D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B43"/>
  </w:style>
  <w:style w:type="paragraph" w:styleId="Ttulo4">
    <w:name w:val="heading 4"/>
    <w:basedOn w:val="Normal"/>
    <w:link w:val="Ttulo4Char"/>
    <w:uiPriority w:val="9"/>
    <w:qFormat/>
    <w:rsid w:val="00C347D4"/>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uiPriority w:val="9"/>
    <w:rsid w:val="00C347D4"/>
    <w:rPr>
      <w:rFonts w:ascii="Times New Roman" w:eastAsia="Times New Roman" w:hAnsi="Times New Roman" w:cs="Times New Roman"/>
      <w:b/>
      <w:bCs/>
      <w:sz w:val="24"/>
      <w:szCs w:val="24"/>
      <w:lang w:eastAsia="pt-BR"/>
    </w:rPr>
  </w:style>
  <w:style w:type="character" w:customStyle="1" w:styleId="ng-star-inserted">
    <w:name w:val="ng-star-inserted"/>
    <w:basedOn w:val="Fontepargpadro"/>
    <w:rsid w:val="00C347D4"/>
  </w:style>
  <w:style w:type="character" w:styleId="nfase">
    <w:name w:val="Emphasis"/>
    <w:basedOn w:val="Fontepargpadro"/>
    <w:uiPriority w:val="20"/>
    <w:qFormat/>
    <w:rsid w:val="00C347D4"/>
    <w:rPr>
      <w:i/>
      <w:iCs/>
    </w:rPr>
  </w:style>
</w:styles>
</file>

<file path=word/webSettings.xml><?xml version="1.0" encoding="utf-8"?>
<w:webSettings xmlns:r="http://schemas.openxmlformats.org/officeDocument/2006/relationships" xmlns:w="http://schemas.openxmlformats.org/wordprocessingml/2006/main">
  <w:divs>
    <w:div w:id="1062363240">
      <w:bodyDiv w:val="1"/>
      <w:marLeft w:val="0"/>
      <w:marRight w:val="0"/>
      <w:marTop w:val="0"/>
      <w:marBottom w:val="0"/>
      <w:divBdr>
        <w:top w:val="none" w:sz="0" w:space="0" w:color="auto"/>
        <w:left w:val="none" w:sz="0" w:space="0" w:color="auto"/>
        <w:bottom w:val="none" w:sz="0" w:space="0" w:color="auto"/>
        <w:right w:val="none" w:sz="0" w:space="0" w:color="auto"/>
      </w:divBdr>
      <w:divsChild>
        <w:div w:id="68692678">
          <w:marLeft w:val="0"/>
          <w:marRight w:val="0"/>
          <w:marTop w:val="0"/>
          <w:marBottom w:val="300"/>
          <w:divBdr>
            <w:top w:val="none" w:sz="0" w:space="0" w:color="auto"/>
            <w:left w:val="none" w:sz="0" w:space="0" w:color="auto"/>
            <w:bottom w:val="none" w:sz="0" w:space="0" w:color="auto"/>
            <w:right w:val="none" w:sz="0" w:space="0" w:color="auto"/>
          </w:divBdr>
          <w:divsChild>
            <w:div w:id="1644700296">
              <w:marLeft w:val="0"/>
              <w:marRight w:val="0"/>
              <w:marTop w:val="0"/>
              <w:marBottom w:val="0"/>
              <w:divBdr>
                <w:top w:val="none" w:sz="0" w:space="0" w:color="auto"/>
                <w:left w:val="none" w:sz="0" w:space="0" w:color="auto"/>
                <w:bottom w:val="none" w:sz="0" w:space="0" w:color="auto"/>
                <w:right w:val="none" w:sz="0" w:space="0" w:color="auto"/>
              </w:divBdr>
            </w:div>
            <w:div w:id="150996088">
              <w:marLeft w:val="0"/>
              <w:marRight w:val="0"/>
              <w:marTop w:val="0"/>
              <w:marBottom w:val="0"/>
              <w:divBdr>
                <w:top w:val="none" w:sz="0" w:space="0" w:color="auto"/>
                <w:left w:val="none" w:sz="0" w:space="0" w:color="auto"/>
                <w:bottom w:val="none" w:sz="0" w:space="0" w:color="auto"/>
                <w:right w:val="none" w:sz="0" w:space="0" w:color="auto"/>
              </w:divBdr>
              <w:divsChild>
                <w:div w:id="129212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80446">
          <w:marLeft w:val="0"/>
          <w:marRight w:val="0"/>
          <w:marTop w:val="0"/>
          <w:marBottom w:val="300"/>
          <w:divBdr>
            <w:top w:val="none" w:sz="0" w:space="0" w:color="auto"/>
            <w:left w:val="none" w:sz="0" w:space="0" w:color="auto"/>
            <w:bottom w:val="none" w:sz="0" w:space="0" w:color="auto"/>
            <w:right w:val="none" w:sz="0" w:space="0" w:color="auto"/>
          </w:divBdr>
          <w:divsChild>
            <w:div w:id="2119132395">
              <w:marLeft w:val="0"/>
              <w:marRight w:val="0"/>
              <w:marTop w:val="0"/>
              <w:marBottom w:val="0"/>
              <w:divBdr>
                <w:top w:val="none" w:sz="0" w:space="0" w:color="auto"/>
                <w:left w:val="none" w:sz="0" w:space="0" w:color="auto"/>
                <w:bottom w:val="none" w:sz="0" w:space="0" w:color="auto"/>
                <w:right w:val="none" w:sz="0" w:space="0" w:color="auto"/>
              </w:divBdr>
            </w:div>
          </w:divsChild>
        </w:div>
        <w:div w:id="131679362">
          <w:marLeft w:val="0"/>
          <w:marRight w:val="0"/>
          <w:marTop w:val="0"/>
          <w:marBottom w:val="300"/>
          <w:divBdr>
            <w:top w:val="none" w:sz="0" w:space="0" w:color="auto"/>
            <w:left w:val="none" w:sz="0" w:space="0" w:color="auto"/>
            <w:bottom w:val="none" w:sz="0" w:space="0" w:color="auto"/>
            <w:right w:val="none" w:sz="0" w:space="0" w:color="auto"/>
          </w:divBdr>
          <w:divsChild>
            <w:div w:id="1837770782">
              <w:marLeft w:val="0"/>
              <w:marRight w:val="0"/>
              <w:marTop w:val="0"/>
              <w:marBottom w:val="0"/>
              <w:divBdr>
                <w:top w:val="none" w:sz="0" w:space="0" w:color="auto"/>
                <w:left w:val="none" w:sz="0" w:space="0" w:color="auto"/>
                <w:bottom w:val="none" w:sz="0" w:space="0" w:color="auto"/>
                <w:right w:val="none" w:sz="0" w:space="0" w:color="auto"/>
              </w:divBdr>
            </w:div>
          </w:divsChild>
        </w:div>
        <w:div w:id="1269194830">
          <w:marLeft w:val="0"/>
          <w:marRight w:val="0"/>
          <w:marTop w:val="0"/>
          <w:marBottom w:val="300"/>
          <w:divBdr>
            <w:top w:val="none" w:sz="0" w:space="0" w:color="auto"/>
            <w:left w:val="none" w:sz="0" w:space="0" w:color="auto"/>
            <w:bottom w:val="none" w:sz="0" w:space="0" w:color="auto"/>
            <w:right w:val="none" w:sz="0" w:space="0" w:color="auto"/>
          </w:divBdr>
          <w:divsChild>
            <w:div w:id="1285191000">
              <w:marLeft w:val="0"/>
              <w:marRight w:val="0"/>
              <w:marTop w:val="0"/>
              <w:marBottom w:val="0"/>
              <w:divBdr>
                <w:top w:val="none" w:sz="0" w:space="0" w:color="auto"/>
                <w:left w:val="none" w:sz="0" w:space="0" w:color="auto"/>
                <w:bottom w:val="none" w:sz="0" w:space="0" w:color="auto"/>
                <w:right w:val="none" w:sz="0" w:space="0" w:color="auto"/>
              </w:divBdr>
            </w:div>
          </w:divsChild>
        </w:div>
        <w:div w:id="1237128722">
          <w:marLeft w:val="0"/>
          <w:marRight w:val="0"/>
          <w:marTop w:val="0"/>
          <w:marBottom w:val="300"/>
          <w:divBdr>
            <w:top w:val="none" w:sz="0" w:space="0" w:color="auto"/>
            <w:left w:val="none" w:sz="0" w:space="0" w:color="auto"/>
            <w:bottom w:val="none" w:sz="0" w:space="0" w:color="auto"/>
            <w:right w:val="none" w:sz="0" w:space="0" w:color="auto"/>
          </w:divBdr>
          <w:divsChild>
            <w:div w:id="647638588">
              <w:marLeft w:val="0"/>
              <w:marRight w:val="0"/>
              <w:marTop w:val="0"/>
              <w:marBottom w:val="0"/>
              <w:divBdr>
                <w:top w:val="none" w:sz="0" w:space="0" w:color="auto"/>
                <w:left w:val="none" w:sz="0" w:space="0" w:color="auto"/>
                <w:bottom w:val="none" w:sz="0" w:space="0" w:color="auto"/>
                <w:right w:val="none" w:sz="0" w:space="0" w:color="auto"/>
              </w:divBdr>
            </w:div>
          </w:divsChild>
        </w:div>
        <w:div w:id="1358579598">
          <w:marLeft w:val="0"/>
          <w:marRight w:val="0"/>
          <w:marTop w:val="0"/>
          <w:marBottom w:val="300"/>
          <w:divBdr>
            <w:top w:val="none" w:sz="0" w:space="0" w:color="auto"/>
            <w:left w:val="none" w:sz="0" w:space="0" w:color="auto"/>
            <w:bottom w:val="none" w:sz="0" w:space="0" w:color="auto"/>
            <w:right w:val="none" w:sz="0" w:space="0" w:color="auto"/>
          </w:divBdr>
          <w:divsChild>
            <w:div w:id="94569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1107</Words>
  <Characters>5980</Characters>
  <Application>Microsoft Office Word</Application>
  <DocSecurity>0</DocSecurity>
  <Lines>49</Lines>
  <Paragraphs>14</Paragraphs>
  <ScaleCrop>false</ScaleCrop>
  <Company>HP Inc.</Company>
  <LinksUpToDate>false</LinksUpToDate>
  <CharactersWithSpaces>7073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cleusmar-ta</dc:creator>
  <cp:lastModifiedBy>cleusmar-ta</cp:lastModifiedBy>
  <cp:revision>1</cp:revision>
  <dcterms:created xsi:type="dcterms:W3CDTF">2021-03-31T13:27:00Z</dcterms:created>
  <dcterms:modified xsi:type="dcterms:W3CDTF">2021-03-31T13:28:00Z</dcterms:modified>
</cp:coreProperties>
</file>